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88" w:after="300" w:line="460" w:lineRule="exact"/>
        <w:jc w:val="center"/>
        <w:textAlignment w:val="baseline"/>
        <w:outlineLvl w:val="2"/>
        <w:rPr>
          <w:rFonts w:ascii="Times New Roman" w:hAnsi="Times New Roman" w:eastAsia="宋体" w:cs="Times New Roman"/>
          <w:b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kern w:val="0"/>
          <w:sz w:val="28"/>
          <w:szCs w:val="28"/>
        </w:rPr>
        <w:t>Rules for the selection of Young Affiliates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outlineLvl w:val="3"/>
        <w:rPr>
          <w:rFonts w:ascii="Times New Roman" w:hAnsi="Times New Roman" w:eastAsia="宋体" w:cs="Times New Roman"/>
          <w:color w:val="1F497D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  <w:r>
        <w:rPr>
          <w:rFonts w:ascii="Times New Roman" w:hAnsi="Times New Roman" w:eastAsia="宋体" w:cs="Times New Roman"/>
          <w:color w:val="1F497D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  <w:t>Every year, the Academy's five Regional Partners each select up to five scientists aged 40 and under to be TWAS Young Affiliates for a period of six years.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outlineLvl w:val="3"/>
        <w:rPr>
          <w:rFonts w:ascii="Times New Roman" w:hAnsi="Times New Roman" w:eastAsia="宋体" w:cs="Times New Roman"/>
          <w:color w:val="1F497D" w:themeColor="text2"/>
          <w:kern w:val="0"/>
          <w:sz w:val="24"/>
          <w:szCs w:val="24"/>
          <w14:textFill>
            <w14:solidFill>
              <w14:schemeClr w14:val="tx2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TWAS initiated its affiliateship category for young scientists in 2007. During their six-year tenure, TWAS Young Affiliates are invited to participate in five TWAS General Meetings and Conferences.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The Academy's Regional Partners are located in Rio de Janeiro, Brazil; Beijing, China; Alexandria, Egypt; Bangalore, India; and Pretoria, South Africa (as of 2015; previously Nairobi, Kenya). Generally, they nominate only one person per country among the five individuals selected each year. To be eligible for selection, researchers must: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be aged 40 or less on 1 January of the year in which they are selected;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have been living and working in a developing country for at least the preceding three years;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have an excellent track record of at least 10 international publications in peer-reviewed journals.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Being selected a TWAS Young Affiliate does not automatically lead to full membership of TWAS. Specifically, TWAS Young Affiliates: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40" w:firstLineChars="10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be invited to attend all TWAS General Meetings and General Conferences free of charge;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entitled to attend TWAS General Meetings as observers, i.e. they will be permitted to participate in the discussions, but will not have any voting rights;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be invited to attend regional meetings of TWAS Fellows organized by the Regional Partners;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be invited to participate in the activities of TWAS national chapters in their home countries (if such a chapter is active);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receive copies of TWAS publications such as the TWAS Newsletter, Year Book, and Annual Report;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will have their biodata published in an annual Young Affiliate registry, to be made available at each TWAS General Meeting;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eligible for</w:t>
      </w:r>
      <w:bookmarkStart w:id="0" w:name="_GoBack"/>
      <w:bookmarkEnd w:id="0"/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TWAS Prizes (unlike TWAS members);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encouraged to provide feedback to TWAS on how the Academy can respond to the needs of young scientists in developing countries;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encouraged to provide information about TWAS programmes to their students and colleagues;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encouraged to seek out and nominate excellent scientists from developing countries, especially science- and technology-lagging countries, for TWAS awards;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 xml:space="preserve">  -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are encouraged to seek out excellent scientists from science- and technology-lagging countries and recommend their nomination for TWAS membership (via a TWAS member).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right="360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360" w:line="460" w:lineRule="exact"/>
        <w:textAlignment w:val="baseline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At the end of the six-year affiliateship period, the status of 'TWAS Young Affiliate' will be changed to 'TWAS Young Alumnus'. TWAS Young Alumni will continue to be encouraged to seek nomination for a relevant TWAS Prize or as a TWAS Fellow; to be kept on the TWAS mailing list and will continue to receive the TWAS Newsletter, e-Bulletin, etc.; to act as a resource person for TWAS. However, a Young Alumnus will no longer be invited to attend TWAS General Meetings or be nominated by TWAS to attend meetings for young scientists organized by other parties.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F3290"/>
    <w:multiLevelType w:val="multilevel"/>
    <w:tmpl w:val="1F1F32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3A963C05"/>
    <w:multiLevelType w:val="multilevel"/>
    <w:tmpl w:val="3A963C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F3"/>
    <w:rsid w:val="000833C4"/>
    <w:rsid w:val="00336019"/>
    <w:rsid w:val="004D66CB"/>
    <w:rsid w:val="005C4EDA"/>
    <w:rsid w:val="007546A4"/>
    <w:rsid w:val="00855CF3"/>
    <w:rsid w:val="00BF1598"/>
    <w:rsid w:val="00C4347F"/>
    <w:rsid w:val="00C561A2"/>
    <w:rsid w:val="BA7B23C6"/>
    <w:rsid w:val="BFBB576E"/>
    <w:rsid w:val="FF7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标题 4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2552</Characters>
  <Lines>21</Lines>
  <Paragraphs>5</Paragraphs>
  <TotalTime>113</TotalTime>
  <ScaleCrop>false</ScaleCrop>
  <LinksUpToDate>false</LinksUpToDate>
  <CharactersWithSpaces>2994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2020-03-05T00:04:00Z</dcterms:created>
  <dc:creator>王东瑶</dc:creator>
  <cp:lastModifiedBy>casuser</cp:lastModifiedBy>
  <dcterms:modified xsi:type="dcterms:W3CDTF">2024-06-28T13:06:43Z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